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sz w:val="56"/>
          <w:szCs w:val="56"/>
        </w:rPr>
      </w:pPr>
      <w:r w:rsidDel="00000000" w:rsidR="00000000" w:rsidRPr="00000000">
        <w:rPr>
          <w:rFonts w:ascii="Algerian" w:cs="Algerian" w:eastAsia="Algerian" w:hAnsi="Algerian"/>
          <w:sz w:val="56"/>
          <w:szCs w:val="56"/>
          <w:rtl w:val="0"/>
        </w:rPr>
        <w:t xml:space="preserve">B3 News</w:t>
      </w:r>
    </w:p>
    <w:p w:rsidR="00000000" w:rsidDel="00000000" w:rsidP="00000000" w:rsidRDefault="00000000" w:rsidRPr="00000000" w14:paraId="00000002">
      <w:pPr>
        <w:jc w:val="center"/>
        <w:rPr>
          <w:rFonts w:ascii="Algerian" w:cs="Algerian" w:eastAsia="Algerian" w:hAnsi="Algerian"/>
          <w:sz w:val="72"/>
          <w:szCs w:val="72"/>
        </w:rPr>
      </w:pPr>
      <w:r w:rsidDel="00000000" w:rsidR="00000000" w:rsidRPr="00000000">
        <w:rPr>
          <w:rFonts w:ascii="Algerian" w:cs="Algerian" w:eastAsia="Algerian" w:hAnsi="Algerian"/>
          <w:sz w:val="72"/>
          <w:szCs w:val="72"/>
        </w:rPr>
        <w:drawing>
          <wp:inline distB="114300" distT="114300" distL="114300" distR="114300">
            <wp:extent cx="1775088" cy="11572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088" cy="115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lgerian" w:cs="Algerian" w:eastAsia="Algerian" w:hAnsi="Algerian"/>
          <w:sz w:val="72"/>
          <w:szCs w:val="72"/>
        </w:rPr>
        <w:drawing>
          <wp:inline distB="114300" distT="114300" distL="114300" distR="114300">
            <wp:extent cx="2078831" cy="13858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8831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lgerian" w:cs="Algerian" w:eastAsia="Algerian" w:hAnsi="Algerian"/>
          <w:sz w:val="40"/>
          <w:szCs w:val="40"/>
        </w:rPr>
      </w:pPr>
      <w:r w:rsidDel="00000000" w:rsidR="00000000" w:rsidRPr="00000000">
        <w:rPr>
          <w:rFonts w:ascii="Algerian" w:cs="Algerian" w:eastAsia="Algerian" w:hAnsi="Algerian"/>
          <w:sz w:val="40"/>
          <w:szCs w:val="40"/>
          <w:rtl w:val="0"/>
        </w:rPr>
        <w:t xml:space="preserve">Mrs. Fenimore’s Kindergarten </w:t>
      </w:r>
    </w:p>
    <w:p w:rsidR="00000000" w:rsidDel="00000000" w:rsidP="00000000" w:rsidRDefault="00000000" w:rsidRPr="00000000" w14:paraId="00000004">
      <w:pPr>
        <w:jc w:val="center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Week Twenty FOUR – February 22-26</w:t>
      </w:r>
    </w:p>
    <w:p w:rsidR="00000000" w:rsidDel="00000000" w:rsidP="00000000" w:rsidRDefault="00000000" w:rsidRPr="00000000" w14:paraId="00000005">
      <w:pPr>
        <w:jc w:val="center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5670"/>
        <w:tblGridChange w:id="0">
          <w:tblGrid>
            <w:gridCol w:w="5400"/>
            <w:gridCol w:w="5670"/>
          </w:tblGrid>
        </w:tblGridChange>
      </w:tblGrid>
      <w:tr>
        <w:trPr>
          <w:trHeight w:val="7155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u w:val="single"/>
                <w:rtl w:val="0"/>
              </w:rPr>
              <w:t xml:space="preserve">Dates to Remember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Forest Fridays March: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March 5, 12- McDowell Arboretum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March 19, 26 Bicentennial Woods (trail off Victoria Parkway)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***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Forest Friday: Parent Chaperone: Sign up Genius: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https://www.signupgenius.com/go/5080e4fa5a923a0fe3-mrsfenimores1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March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1-5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Dr. Seuss Week-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SEE ATTACHED!!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March 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April 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Spring Break – No school!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u w:val="single"/>
                <w:rtl w:val="0"/>
              </w:rPr>
              <w:t xml:space="preserve">Spotlight on…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Short Stack" w:cs="Short Stack" w:eastAsia="Short Stack" w:hAnsi="Short Stack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8"/>
                <w:szCs w:val="28"/>
                <w:u w:val="single"/>
                <w:rtl w:val="0"/>
              </w:rPr>
              <w:t xml:space="preserve">PTO- VIRTUAL- Snuggle Up and Read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  <w:rtl w:val="0"/>
              </w:rPr>
              <w:t xml:space="preserve">With the help of local educators, community leaders, and student volunteers, the Evamere Elementary PTO has created a virtual Snuggle Up and Read event for your family to enjoy. Watch videos of favorite animal story read alouds from Friday, February 19-Sunday, February 28 at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6"/>
                  <w:szCs w:val="26"/>
                  <w:highlight w:val="white"/>
                  <w:rtl w:val="0"/>
                </w:rPr>
                <w:t xml:space="preserve">https://flipgrid.com/evamerepto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  <w:rtl w:val="0"/>
              </w:rPr>
              <w:t xml:space="preserve"> then track your child’s progress at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6"/>
                  <w:szCs w:val="26"/>
                  <w:highlight w:val="white"/>
                  <w:rtl w:val="0"/>
                </w:rPr>
                <w:t xml:space="preserve">https://forms.gle/SiEsNEG1iY81SPH1A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dca10d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  <w:rtl w:val="0"/>
              </w:rPr>
              <w:t xml:space="preserve">to enter to win a token for the new book vending machine at Evamere! (30 student winners will be chosen.)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5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hort Stack" w:cs="Short Stack" w:eastAsia="Short Stack" w:hAnsi="Short Stack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2"/>
                <w:szCs w:val="22"/>
                <w:u w:val="single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Reading: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We will be thinking deeper about our books by playing “pretend” to retell and react to our books, this is called, “close reading!”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Writing: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We will continue informational “how-to” books by elaborating on details explaining each step exactly and adding warnings and tips for our readers. 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Science/Social Studies: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Tapping Maple Trees (with Mr Shaw). February: Dental Health and Black History  Month 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Math: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We will continue exploring shapes and their attributes.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u w:val="single"/>
                <w:rtl w:val="0"/>
              </w:rPr>
              <w:t xml:space="preserve">Reminders!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*Please send a NUT-FREE snack with your child daily! NOTE: Snacks that are processed in the same facility as nuts are not permitted.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 If your child has a transportation change, please send in a note to me in the GREEN folder and also another note for the bus driver. 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PLEASE BE SURE TO HAVE YOUR CHILD DRESS FOR THE COLD WEATHER FOR RECESS! 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 Remember to check/send the GREEN take-home folder daily.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*PLEASE RETURN THE RED CANVAS TAKE-HOME READING BAG WITH THE BOOK EVERY FRIDAY, so your child can bring home a new book for the week! </w:t>
            </w:r>
          </w:p>
          <w:p w:rsidR="00000000" w:rsidDel="00000000" w:rsidP="00000000" w:rsidRDefault="00000000" w:rsidRPr="00000000" w14:paraId="00000026">
            <w:pPr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Apple Chancery" w:cs="Apple Chancery" w:eastAsia="Apple Chancery" w:hAnsi="Apple Chancer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omic Sans MS"/>
  <w:font w:name="Courier New"/>
  <w:font w:name="Apple Chancery"/>
  <w:font w:name="Short Stack">
    <w:embedRegular w:fontKey="{00000000-0000-0000-0000-000000000000}" r:id="rId1" w:subsetted="0"/>
  </w:font>
  <w:font w:name="Algeri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</w:t>
      <w:tab/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forms.gle/SiEsNEG1iY81SPH1A" TargetMode="External"/><Relationship Id="rId9" Type="http://schemas.openxmlformats.org/officeDocument/2006/relationships/hyperlink" Target="https://flipgrid.com/evamerept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signupgenius.com/go/5080e4fa5a923a0fe3-mrsfenimores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